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015E2" w:rsidRDefault="00D015E2" w:rsidP="00CE67ED">
      <w:pPr>
        <w:widowControl w:val="0"/>
        <w:autoSpaceDE w:val="0"/>
        <w:autoSpaceDN w:val="0"/>
        <w:adjustRightInd w:val="0"/>
        <w:rPr>
          <w:rFonts w:ascii="CourierNew" w:hAnsi="CourierNew" w:cs="CourierNew"/>
          <w:sz w:val="20"/>
          <w:szCs w:val="20"/>
        </w:rPr>
      </w:pPr>
      <w:r>
        <w:rPr>
          <w:rFonts w:ascii="CourierNew" w:hAnsi="CourierNew" w:cs="CourierNew"/>
          <w:sz w:val="20"/>
          <w:szCs w:val="20"/>
        </w:rPr>
        <w:t>Four clusters were chosen where in each cluster</w:t>
      </w:r>
      <w:r w:rsidR="00FF6B98">
        <w:rPr>
          <w:rFonts w:ascii="CourierNew" w:hAnsi="CourierNew" w:cs="CourierNew"/>
          <w:sz w:val="20"/>
          <w:szCs w:val="20"/>
        </w:rPr>
        <w:t>, the</w:t>
      </w:r>
      <w:r>
        <w:rPr>
          <w:rFonts w:ascii="CourierNew" w:hAnsi="CourierNew" w:cs="CourierNew"/>
          <w:sz w:val="20"/>
          <w:szCs w:val="20"/>
        </w:rPr>
        <w:t xml:space="preserve"> organizations argue</w:t>
      </w:r>
      <w:r w:rsidR="00FF6B98">
        <w:rPr>
          <w:rFonts w:ascii="CourierNew" w:hAnsi="CourierNew" w:cs="CourierNew"/>
          <w:sz w:val="20"/>
          <w:szCs w:val="20"/>
        </w:rPr>
        <w:t>d</w:t>
      </w:r>
      <w:r>
        <w:rPr>
          <w:rFonts w:ascii="CourierNew" w:hAnsi="CourierNew" w:cs="CourierNew"/>
          <w:sz w:val="20"/>
          <w:szCs w:val="20"/>
        </w:rPr>
        <w:t xml:space="preserve"> for or against establishing </w:t>
      </w:r>
      <w:proofErr w:type="gramStart"/>
      <w:r>
        <w:rPr>
          <w:rFonts w:ascii="CourierNew" w:hAnsi="CourierNew" w:cs="CourierNew"/>
          <w:sz w:val="20"/>
          <w:szCs w:val="20"/>
        </w:rPr>
        <w:t>an</w:t>
      </w:r>
      <w:proofErr w:type="gramEnd"/>
      <w:r>
        <w:rPr>
          <w:rFonts w:ascii="CourierNew" w:hAnsi="CourierNew" w:cs="CourierNew"/>
          <w:sz w:val="20"/>
          <w:szCs w:val="20"/>
        </w:rPr>
        <w:t xml:space="preserve"> EU-wide level playing field to protect passenger rights on bus and coach operations. Four clusters were chosen instead of five clusters. Going from four to five clusters would not </w:t>
      </w:r>
      <w:r w:rsidR="00FF6B98">
        <w:rPr>
          <w:rFonts w:ascii="CourierNew" w:hAnsi="CourierNew" w:cs="CourierNew"/>
          <w:sz w:val="20"/>
          <w:szCs w:val="20"/>
        </w:rPr>
        <w:t xml:space="preserve">result in any new argument. </w:t>
      </w:r>
      <w:r>
        <w:rPr>
          <w:rFonts w:ascii="CourierNew" w:hAnsi="CourierNew" w:cs="CourierNew"/>
          <w:sz w:val="20"/>
          <w:szCs w:val="20"/>
        </w:rPr>
        <w:t xml:space="preserve">The themes prevalent in cluster five are already captured by cluster four including the top ten documents. </w:t>
      </w:r>
    </w:p>
    <w:p w:rsidR="00E05D09" w:rsidRDefault="00E05D09" w:rsidP="00CE67ED">
      <w:pPr>
        <w:widowControl w:val="0"/>
        <w:autoSpaceDE w:val="0"/>
        <w:autoSpaceDN w:val="0"/>
        <w:adjustRightInd w:val="0"/>
        <w:rPr>
          <w:rFonts w:ascii="CourierNew" w:hAnsi="CourierNew" w:cs="CourierNew"/>
          <w:sz w:val="20"/>
          <w:szCs w:val="20"/>
        </w:rPr>
      </w:pPr>
    </w:p>
    <w:p w:rsidR="00E05D09" w:rsidRDefault="00FF6B98" w:rsidP="00CE67ED">
      <w:pPr>
        <w:widowControl w:val="0"/>
        <w:autoSpaceDE w:val="0"/>
        <w:autoSpaceDN w:val="0"/>
        <w:adjustRightInd w:val="0"/>
        <w:rPr>
          <w:rFonts w:ascii="CourierNew" w:hAnsi="CourierNew" w:cs="CourierNew"/>
          <w:sz w:val="20"/>
          <w:szCs w:val="20"/>
        </w:rPr>
      </w:pPr>
      <w:r>
        <w:rPr>
          <w:rFonts w:ascii="CourierNew" w:hAnsi="CourierNew" w:cs="CourierNew"/>
          <w:sz w:val="20"/>
          <w:szCs w:val="20"/>
        </w:rPr>
        <w:t>Cluster 1: Consisted of or</w:t>
      </w:r>
      <w:r w:rsidR="00E05D09">
        <w:rPr>
          <w:rFonts w:ascii="CourierNew" w:hAnsi="CourierNew" w:cs="CourierNew"/>
          <w:sz w:val="20"/>
          <w:szCs w:val="20"/>
        </w:rPr>
        <w:t xml:space="preserve">ganizations </w:t>
      </w:r>
      <w:r>
        <w:rPr>
          <w:rFonts w:ascii="CourierNew" w:hAnsi="CourierNew" w:cs="CourierNew"/>
          <w:sz w:val="20"/>
          <w:szCs w:val="20"/>
        </w:rPr>
        <w:t xml:space="preserve">strongly </w:t>
      </w:r>
      <w:r w:rsidR="00E05D09">
        <w:rPr>
          <w:rFonts w:ascii="CourierNew" w:hAnsi="CourierNew" w:cs="CourierNew"/>
          <w:sz w:val="20"/>
          <w:szCs w:val="20"/>
        </w:rPr>
        <w:t xml:space="preserve">supporting the interests of passengers. </w:t>
      </w:r>
    </w:p>
    <w:p w:rsidR="00E05D09" w:rsidRDefault="00E05D09" w:rsidP="00CE67ED">
      <w:pPr>
        <w:widowControl w:val="0"/>
        <w:autoSpaceDE w:val="0"/>
        <w:autoSpaceDN w:val="0"/>
        <w:adjustRightInd w:val="0"/>
        <w:rPr>
          <w:rFonts w:ascii="CourierNew" w:hAnsi="CourierNew" w:cs="CourierNew"/>
          <w:sz w:val="20"/>
          <w:szCs w:val="20"/>
        </w:rPr>
      </w:pPr>
    </w:p>
    <w:p w:rsidR="00CE67ED" w:rsidRDefault="004C2BB9" w:rsidP="00CE67ED">
      <w:pPr>
        <w:widowControl w:val="0"/>
        <w:autoSpaceDE w:val="0"/>
        <w:autoSpaceDN w:val="0"/>
        <w:adjustRightInd w:val="0"/>
        <w:rPr>
          <w:rFonts w:ascii="CourierNew" w:hAnsi="CourierNew" w:cs="CourierNew"/>
          <w:sz w:val="20"/>
          <w:szCs w:val="20"/>
        </w:rPr>
      </w:pPr>
      <w:r>
        <w:rPr>
          <w:rFonts w:ascii="CourierNew" w:hAnsi="CourierNew" w:cs="CourierNew"/>
          <w:sz w:val="20"/>
          <w:szCs w:val="20"/>
        </w:rPr>
        <w:t xml:space="preserve">Cluster 2: </w:t>
      </w:r>
      <w:r w:rsidR="00FF6B98">
        <w:rPr>
          <w:rFonts w:ascii="CourierNew" w:hAnsi="CourierNew" w:cs="CourierNew"/>
          <w:sz w:val="20"/>
          <w:szCs w:val="20"/>
        </w:rPr>
        <w:t xml:space="preserve"> Supported passenger rights regulation, but should be limited only at the international level. Focused particularly on establishing liability in case of death or injury on bus and coach operations. </w:t>
      </w:r>
    </w:p>
    <w:p w:rsidR="00CE67ED" w:rsidRDefault="00CE67ED" w:rsidP="00CE67ED">
      <w:pPr>
        <w:widowControl w:val="0"/>
        <w:autoSpaceDE w:val="0"/>
        <w:autoSpaceDN w:val="0"/>
        <w:adjustRightInd w:val="0"/>
        <w:rPr>
          <w:rFonts w:ascii="CourierNew" w:hAnsi="CourierNew" w:cs="CourierNew"/>
          <w:sz w:val="20"/>
          <w:szCs w:val="20"/>
        </w:rPr>
      </w:pPr>
    </w:p>
    <w:p w:rsidR="00FF6B98" w:rsidRDefault="00CE67ED" w:rsidP="00CE67ED">
      <w:pPr>
        <w:widowControl w:val="0"/>
        <w:autoSpaceDE w:val="0"/>
        <w:autoSpaceDN w:val="0"/>
        <w:adjustRightInd w:val="0"/>
        <w:rPr>
          <w:rFonts w:ascii="CourierNew" w:hAnsi="CourierNew" w:cs="CourierNew"/>
          <w:sz w:val="20"/>
          <w:szCs w:val="20"/>
        </w:rPr>
      </w:pPr>
      <w:r>
        <w:rPr>
          <w:rFonts w:ascii="CourierNew" w:hAnsi="CourierNew" w:cs="CourierNew"/>
          <w:sz w:val="20"/>
          <w:szCs w:val="20"/>
        </w:rPr>
        <w:t>Cluster 3:</w:t>
      </w:r>
      <w:r w:rsidR="00FF6B98">
        <w:rPr>
          <w:rFonts w:ascii="CourierNew" w:hAnsi="CourierNew" w:cs="CourierNew"/>
          <w:sz w:val="20"/>
          <w:szCs w:val="20"/>
        </w:rPr>
        <w:t xml:space="preserve"> Supported regulation of passenger services, but believed that member states should have autonomy within their borders for establishing internal regulations. </w:t>
      </w:r>
    </w:p>
    <w:p w:rsidR="00FF6B98" w:rsidRDefault="00FF6B98" w:rsidP="00CE67ED">
      <w:pPr>
        <w:widowControl w:val="0"/>
        <w:autoSpaceDE w:val="0"/>
        <w:autoSpaceDN w:val="0"/>
        <w:adjustRightInd w:val="0"/>
        <w:rPr>
          <w:rFonts w:ascii="CourierNew" w:hAnsi="CourierNew" w:cs="CourierNew"/>
          <w:sz w:val="20"/>
          <w:szCs w:val="20"/>
        </w:rPr>
      </w:pPr>
    </w:p>
    <w:p w:rsidR="00CE67ED" w:rsidRDefault="00FF6B98" w:rsidP="00CE67ED">
      <w:pPr>
        <w:widowControl w:val="0"/>
        <w:autoSpaceDE w:val="0"/>
        <w:autoSpaceDN w:val="0"/>
        <w:adjustRightInd w:val="0"/>
        <w:rPr>
          <w:rFonts w:ascii="CourierNew" w:hAnsi="CourierNew" w:cs="CourierNew"/>
          <w:sz w:val="20"/>
          <w:szCs w:val="20"/>
        </w:rPr>
      </w:pPr>
      <w:r>
        <w:rPr>
          <w:rFonts w:ascii="CourierNew" w:hAnsi="CourierNew" w:cs="CourierNew"/>
          <w:sz w:val="20"/>
          <w:szCs w:val="20"/>
        </w:rPr>
        <w:t xml:space="preserve">Cluster 4:  Some of the organizations believed that there should be a minimum standard across EU for passenger rights. A majority of the organizations feel there is enough regulation, and more regulation would be burdensome financially for bus and coach operators. Focused specifically on establishing regulation for mobility. </w:t>
      </w:r>
    </w:p>
    <w:p w:rsidR="00CE67ED" w:rsidRDefault="00CE67ED" w:rsidP="00CE67ED">
      <w:pPr>
        <w:widowControl w:val="0"/>
        <w:autoSpaceDE w:val="0"/>
        <w:autoSpaceDN w:val="0"/>
        <w:adjustRightInd w:val="0"/>
        <w:rPr>
          <w:rFonts w:ascii="CourierNew" w:hAnsi="CourierNew" w:cs="CourierNew"/>
          <w:sz w:val="20"/>
          <w:szCs w:val="20"/>
        </w:rPr>
      </w:pPr>
    </w:p>
    <w:p w:rsidR="00CE67ED" w:rsidRPr="00CE67ED" w:rsidRDefault="00934609" w:rsidP="00CE67ED">
      <w:pPr>
        <w:widowControl w:val="0"/>
        <w:autoSpaceDE w:val="0"/>
        <w:autoSpaceDN w:val="0"/>
        <w:adjustRightInd w:val="0"/>
        <w:rPr>
          <w:rFonts w:ascii="CourierNew" w:hAnsi="CourierNew" w:cs="CourierNew"/>
          <w:sz w:val="20"/>
          <w:szCs w:val="20"/>
        </w:rPr>
      </w:pPr>
      <w:r>
        <w:rPr>
          <w:rFonts w:ascii="CourierNew" w:hAnsi="CourierNew" w:cs="CourierNew"/>
          <w:sz w:val="20"/>
          <w:szCs w:val="20"/>
        </w:rPr>
        <w:t xml:space="preserve"> </w:t>
      </w:r>
    </w:p>
    <w:sectPr w:rsidR="00CE67ED" w:rsidRPr="00CE67ED" w:rsidSect="00CE67E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New">
    <w:altName w:val="Cambria"/>
    <w:panose1 w:val="00000000000000000000"/>
    <w:charset w:val="4D"/>
    <w:family w:val="moder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E67ED"/>
    <w:rsid w:val="004C2BB9"/>
    <w:rsid w:val="005A1BF4"/>
    <w:rsid w:val="00934609"/>
    <w:rsid w:val="00A03E01"/>
    <w:rsid w:val="00C351D6"/>
    <w:rsid w:val="00CD4EBB"/>
    <w:rsid w:val="00CE67ED"/>
    <w:rsid w:val="00D015E2"/>
    <w:rsid w:val="00D91384"/>
    <w:rsid w:val="00E05D09"/>
    <w:rsid w:val="00FF6B9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11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213</Words>
  <Characters>1218</Characters>
  <Application>Microsoft Word 12.1.0</Application>
  <DocSecurity>0</DocSecurity>
  <Lines>10</Lines>
  <Paragraphs>2</Paragraphs>
  <ScaleCrop>false</ScaleCrop>
  <Company>University of Virginia</Company>
  <LinksUpToDate>false</LinksUpToDate>
  <CharactersWithSpaces>1495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Saha Khaterzai</cp:lastModifiedBy>
  <cp:revision>5</cp:revision>
  <dcterms:created xsi:type="dcterms:W3CDTF">2013-04-04T02:08:00Z</dcterms:created>
  <dcterms:modified xsi:type="dcterms:W3CDTF">2013-04-14T01:00:00Z</dcterms:modified>
</cp:coreProperties>
</file>