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618" w:rsidRPr="009E6618" w:rsidRDefault="009E6618" w:rsidP="009E6618">
      <w:pPr>
        <w:pBdr>
          <w:bottom w:val="single" w:sz="6" w:space="1" w:color="auto"/>
        </w:pBdr>
        <w:spacing w:after="0" w:line="240" w:lineRule="auto"/>
        <w:jc w:val="center"/>
        <w:rPr>
          <w:rFonts w:ascii="Arial" w:eastAsia="Times New Roman" w:hAnsi="Arial" w:cs="Arial"/>
          <w:vanish/>
          <w:sz w:val="16"/>
          <w:szCs w:val="16"/>
        </w:rPr>
      </w:pPr>
      <w:r w:rsidRPr="009E6618">
        <w:rPr>
          <w:rFonts w:ascii="Arial" w:eastAsia="Times New Roman" w:hAnsi="Arial" w:cs="Arial"/>
          <w:vanish/>
          <w:sz w:val="16"/>
          <w:szCs w:val="16"/>
        </w:rPr>
        <w:t>Top of Form</w:t>
      </w:r>
    </w:p>
    <w:p w:rsidR="009E6618" w:rsidRPr="009E6618" w:rsidRDefault="009E6618" w:rsidP="009E6618">
      <w:pPr>
        <w:pBdr>
          <w:top w:val="single" w:sz="6" w:space="1" w:color="auto"/>
        </w:pBdr>
        <w:spacing w:after="0" w:line="240" w:lineRule="auto"/>
        <w:jc w:val="center"/>
        <w:rPr>
          <w:rFonts w:ascii="Arial" w:eastAsia="Times New Roman" w:hAnsi="Arial" w:cs="Arial"/>
          <w:vanish/>
          <w:sz w:val="16"/>
          <w:szCs w:val="16"/>
        </w:rPr>
      </w:pPr>
      <w:r w:rsidRPr="009E6618">
        <w:rPr>
          <w:rFonts w:ascii="Arial" w:eastAsia="Times New Roman" w:hAnsi="Arial" w:cs="Arial"/>
          <w:vanish/>
          <w:sz w:val="16"/>
          <w:szCs w:val="16"/>
        </w:rPr>
        <w:t>Bottom of Form</w:t>
      </w:r>
    </w:p>
    <w:p w:rsidR="009E6618" w:rsidRPr="009E6618" w:rsidRDefault="009E6618" w:rsidP="009E6618">
      <w:pPr>
        <w:spacing w:after="0" w:line="240" w:lineRule="auto"/>
        <w:rPr>
          <w:rFonts w:ascii="Times New Roman" w:eastAsia="Times New Roman" w:hAnsi="Times New Roman" w:cs="Times New Roman"/>
          <w:sz w:val="24"/>
          <w:szCs w:val="24"/>
        </w:rPr>
      </w:pPr>
    </w:p>
    <w:p w:rsidR="009E6618" w:rsidRPr="009E6618" w:rsidRDefault="009E6618" w:rsidP="009E6618">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9E6618">
        <w:rPr>
          <w:rFonts w:ascii="Times New Roman" w:eastAsia="Times New Roman" w:hAnsi="Times New Roman" w:cs="Times New Roman"/>
          <w:b/>
          <w:bCs/>
          <w:kern w:val="36"/>
          <w:sz w:val="48"/>
          <w:szCs w:val="48"/>
        </w:rPr>
        <w:t>2009/0139(CNS) - 02/12/2009 Debate in Council</w:t>
      </w:r>
      <w:bookmarkStart w:id="0" w:name="_GoBack"/>
      <w:bookmarkEnd w:id="0"/>
    </w:p>
    <w:p w:rsidR="009E6618" w:rsidRPr="009E6618" w:rsidRDefault="009E6618" w:rsidP="009E6618">
      <w:pPr>
        <w:spacing w:before="100" w:beforeAutospacing="1" w:after="100" w:afterAutospacing="1" w:line="240" w:lineRule="auto"/>
        <w:outlineLvl w:val="2"/>
        <w:rPr>
          <w:rFonts w:ascii="Times New Roman" w:eastAsia="Times New Roman" w:hAnsi="Times New Roman" w:cs="Times New Roman"/>
          <w:b/>
          <w:bCs/>
          <w:sz w:val="27"/>
          <w:szCs w:val="27"/>
        </w:rPr>
      </w:pPr>
      <w:r w:rsidRPr="009E6618">
        <w:rPr>
          <w:rFonts w:ascii="Times New Roman" w:eastAsia="Times New Roman" w:hAnsi="Times New Roman" w:cs="Times New Roman"/>
          <w:b/>
          <w:bCs/>
          <w:sz w:val="27"/>
          <w:szCs w:val="27"/>
        </w:rPr>
        <w:t>Summary</w:t>
      </w:r>
    </w:p>
    <w:p w:rsidR="009E6618" w:rsidRPr="009E6618" w:rsidRDefault="009E6618" w:rsidP="009E6618">
      <w:pPr>
        <w:spacing w:after="0" w:line="240" w:lineRule="auto"/>
        <w:rPr>
          <w:rFonts w:ascii="Times New Roman" w:eastAsia="Times New Roman" w:hAnsi="Times New Roman" w:cs="Times New Roman"/>
          <w:sz w:val="24"/>
          <w:szCs w:val="24"/>
        </w:rPr>
      </w:pPr>
      <w:hyperlink r:id="rId6" w:history="1">
        <w:r w:rsidRPr="009E6618">
          <w:rPr>
            <w:rFonts w:ascii="Times New Roman" w:eastAsia="Times New Roman" w:hAnsi="Times New Roman" w:cs="Times New Roman"/>
            <w:color w:val="0000FF"/>
            <w:sz w:val="24"/>
            <w:szCs w:val="24"/>
            <w:u w:val="single"/>
          </w:rPr>
          <w:t>Print</w:t>
        </w:r>
      </w:hyperlink>
    </w:p>
    <w:p w:rsidR="009E6618" w:rsidRPr="009E6618" w:rsidRDefault="009E6618" w:rsidP="009E6618">
      <w:pPr>
        <w:spacing w:before="100" w:beforeAutospacing="1" w:after="100" w:afterAutospacing="1" w:line="240" w:lineRule="auto"/>
        <w:jc w:val="both"/>
        <w:rPr>
          <w:rFonts w:ascii="Times New Roman" w:eastAsia="Times New Roman" w:hAnsi="Times New Roman" w:cs="Times New Roman"/>
          <w:sz w:val="24"/>
          <w:szCs w:val="24"/>
        </w:rPr>
      </w:pPr>
      <w:r w:rsidRPr="009E6618">
        <w:rPr>
          <w:rFonts w:ascii="Times New Roman" w:eastAsia="Times New Roman" w:hAnsi="Times New Roman" w:cs="Times New Roman"/>
          <w:sz w:val="24"/>
          <w:szCs w:val="24"/>
          <w:lang w:val="en-GB"/>
        </w:rPr>
        <w:t xml:space="preserve">The Council agreed on a </w:t>
      </w:r>
      <w:r w:rsidRPr="009E6618">
        <w:rPr>
          <w:rFonts w:ascii="Times New Roman" w:eastAsia="Times New Roman" w:hAnsi="Times New Roman" w:cs="Times New Roman"/>
          <w:b/>
          <w:bCs/>
          <w:sz w:val="24"/>
          <w:szCs w:val="24"/>
          <w:lang w:val="en-GB"/>
        </w:rPr>
        <w:t>general approach</w:t>
      </w:r>
      <w:r w:rsidRPr="009E6618">
        <w:rPr>
          <w:rFonts w:ascii="Times New Roman" w:eastAsia="Times New Roman" w:hAnsi="Times New Roman" w:cs="Times New Roman"/>
          <w:sz w:val="24"/>
          <w:szCs w:val="24"/>
          <w:lang w:val="en-GB"/>
        </w:rPr>
        <w:t>, pending the opinion of the European Parliament, on a draft directive that would allow Member States to implement, on an optional and temporary basis, a reversal of liability for the payment of VAT (value-added tax) on greenhouse gas emission allowances.</w:t>
      </w:r>
    </w:p>
    <w:p w:rsidR="009E6618" w:rsidRPr="009E6618" w:rsidRDefault="009E6618" w:rsidP="009E6618">
      <w:pPr>
        <w:spacing w:before="100" w:beforeAutospacing="1" w:after="100" w:afterAutospacing="1" w:line="240" w:lineRule="auto"/>
        <w:jc w:val="both"/>
        <w:rPr>
          <w:rFonts w:ascii="Times New Roman" w:eastAsia="Times New Roman" w:hAnsi="Times New Roman" w:cs="Times New Roman"/>
          <w:sz w:val="24"/>
          <w:szCs w:val="24"/>
        </w:rPr>
      </w:pPr>
      <w:r w:rsidRPr="009E6618">
        <w:rPr>
          <w:rFonts w:ascii="Times New Roman" w:eastAsia="Times New Roman" w:hAnsi="Times New Roman" w:cs="Times New Roman"/>
          <w:sz w:val="24"/>
          <w:szCs w:val="24"/>
          <w:lang w:val="en-GB"/>
        </w:rPr>
        <w:t>The aim is to close off certain forms of tax fraud, in particular so-called carousel schemes whereby supplies are traded several times by different suppliers without VAT being paid to the tax authorities. Applying a "reverse charge" principle, the draft directive would allow, until 30 June 2015, liability for the payment of VAT on emission allowances and services to be shifted from the supplier (as normally required by EU rules) to the customer.</w:t>
      </w:r>
    </w:p>
    <w:p w:rsidR="009E6618" w:rsidRPr="009E6618" w:rsidRDefault="009E6618" w:rsidP="009E6618">
      <w:pPr>
        <w:spacing w:before="100" w:beforeAutospacing="1" w:after="100" w:afterAutospacing="1" w:line="240" w:lineRule="auto"/>
        <w:jc w:val="both"/>
        <w:rPr>
          <w:rFonts w:ascii="Times New Roman" w:eastAsia="Times New Roman" w:hAnsi="Times New Roman" w:cs="Times New Roman"/>
          <w:sz w:val="24"/>
          <w:szCs w:val="24"/>
        </w:rPr>
      </w:pPr>
      <w:r w:rsidRPr="009E6618">
        <w:rPr>
          <w:rFonts w:ascii="Times New Roman" w:eastAsia="Times New Roman" w:hAnsi="Times New Roman" w:cs="Times New Roman"/>
          <w:sz w:val="24"/>
          <w:szCs w:val="24"/>
          <w:lang w:val="en-GB"/>
        </w:rPr>
        <w:t>The Council will continue to work on other elements of the proposal as regards the application of the reverse charge mechanism to mobile phones and electronic circuit devices with a view to reaching an agreement as soon as possible.</w:t>
      </w:r>
    </w:p>
    <w:p w:rsidR="009E6618" w:rsidRPr="009E6618" w:rsidRDefault="009E6618" w:rsidP="009E6618">
      <w:pPr>
        <w:spacing w:before="100" w:beforeAutospacing="1" w:after="100" w:afterAutospacing="1" w:line="240" w:lineRule="auto"/>
        <w:jc w:val="both"/>
        <w:rPr>
          <w:rFonts w:ascii="Times New Roman" w:eastAsia="Times New Roman" w:hAnsi="Times New Roman" w:cs="Times New Roman"/>
          <w:sz w:val="24"/>
          <w:szCs w:val="24"/>
        </w:rPr>
      </w:pPr>
      <w:r w:rsidRPr="009E6618">
        <w:rPr>
          <w:rFonts w:ascii="Times New Roman" w:eastAsia="Times New Roman" w:hAnsi="Times New Roman" w:cs="Times New Roman"/>
          <w:sz w:val="24"/>
          <w:szCs w:val="24"/>
          <w:lang w:val="en-GB"/>
        </w:rPr>
        <w:t>Pending agreement on the proposal, in the event of a justified request by a member state according to article 395 of the VAT directive (2006/112/EC) for the application of the reverse charge mechanism to mobile phones and electronic circuit devices, the Commission declared that it would present a proposal for a derogation before June 2010.</w:t>
      </w:r>
    </w:p>
    <w:p w:rsidR="009E6618" w:rsidRPr="009E6618" w:rsidRDefault="009E6618" w:rsidP="009E6618">
      <w:pPr>
        <w:spacing w:before="100" w:beforeAutospacing="1" w:after="100" w:afterAutospacing="1" w:line="240" w:lineRule="auto"/>
        <w:jc w:val="both"/>
        <w:rPr>
          <w:rFonts w:ascii="Times New Roman" w:eastAsia="Times New Roman" w:hAnsi="Times New Roman" w:cs="Times New Roman"/>
          <w:sz w:val="24"/>
          <w:szCs w:val="24"/>
        </w:rPr>
      </w:pPr>
      <w:r w:rsidRPr="009E6618">
        <w:rPr>
          <w:rFonts w:ascii="Times New Roman" w:eastAsia="Times New Roman" w:hAnsi="Times New Roman" w:cs="Times New Roman"/>
          <w:sz w:val="24"/>
          <w:szCs w:val="24"/>
          <w:lang w:val="en-GB"/>
        </w:rPr>
        <w:t>Member states that are at present authorised to apply the reverse charge mechanism to mobile phones and electronic circuit devices will be allowed to continue to apply that arrangement until agreement is reached on a new decision or directive.</w:t>
      </w:r>
    </w:p>
    <w:p w:rsidR="009E6618" w:rsidRPr="009E6618" w:rsidRDefault="009E6618" w:rsidP="009E6618">
      <w:pPr>
        <w:spacing w:after="0" w:line="240" w:lineRule="auto"/>
        <w:rPr>
          <w:rFonts w:ascii="Times New Roman" w:eastAsia="Times New Roman" w:hAnsi="Times New Roman" w:cs="Times New Roman"/>
          <w:sz w:val="24"/>
          <w:szCs w:val="24"/>
        </w:rPr>
      </w:pPr>
      <w:hyperlink r:id="rId7" w:tgtFrame="_blank" w:history="1">
        <w:r w:rsidRPr="009E6618">
          <w:rPr>
            <w:rFonts w:ascii="Times New Roman" w:eastAsia="Times New Roman" w:hAnsi="Times New Roman" w:cs="Times New Roman"/>
            <w:color w:val="0000FF"/>
            <w:sz w:val="24"/>
            <w:szCs w:val="24"/>
            <w:u w:val="single"/>
          </w:rPr>
          <w:t>Legal notice</w:t>
        </w:r>
      </w:hyperlink>
      <w:r w:rsidRPr="009E6618">
        <w:rPr>
          <w:rFonts w:ascii="Times New Roman" w:eastAsia="Times New Roman" w:hAnsi="Times New Roman" w:cs="Times New Roman"/>
          <w:sz w:val="24"/>
          <w:szCs w:val="24"/>
        </w:rPr>
        <w:t xml:space="preserve"> | Version 06.02.00 | Last update 11/01/2012 12:56</w:t>
      </w:r>
    </w:p>
    <w:p w:rsidR="0005232D" w:rsidRDefault="0005232D"/>
    <w:sectPr w:rsidR="000523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D20EC"/>
    <w:multiLevelType w:val="multilevel"/>
    <w:tmpl w:val="8F16A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618"/>
    <w:rsid w:val="0005232D"/>
    <w:rsid w:val="009E66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E661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9E661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6618"/>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9E6618"/>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9E661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E661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E661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E6618"/>
    <w:rPr>
      <w:rFonts w:ascii="Arial" w:eastAsia="Times New Roman" w:hAnsi="Arial" w:cs="Arial"/>
      <w:vanish/>
      <w:sz w:val="16"/>
      <w:szCs w:val="16"/>
    </w:rPr>
  </w:style>
  <w:style w:type="character" w:customStyle="1" w:styleId="hidden">
    <w:name w:val="hidden"/>
    <w:basedOn w:val="DefaultParagraphFont"/>
    <w:rsid w:val="009E6618"/>
  </w:style>
  <w:style w:type="character" w:styleId="Hyperlink">
    <w:name w:val="Hyperlink"/>
    <w:basedOn w:val="DefaultParagraphFont"/>
    <w:uiPriority w:val="99"/>
    <w:semiHidden/>
    <w:unhideWhenUsed/>
    <w:rsid w:val="009E6618"/>
    <w:rPr>
      <w:color w:val="0000FF"/>
      <w:u w:val="single"/>
    </w:rPr>
  </w:style>
  <w:style w:type="paragraph" w:styleId="ListParagraph">
    <w:name w:val="List Paragraph"/>
    <w:basedOn w:val="Normal"/>
    <w:uiPriority w:val="34"/>
    <w:qFormat/>
    <w:rsid w:val="009E66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E661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9E661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6618"/>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9E6618"/>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9E661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E661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E661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E6618"/>
    <w:rPr>
      <w:rFonts w:ascii="Arial" w:eastAsia="Times New Roman" w:hAnsi="Arial" w:cs="Arial"/>
      <w:vanish/>
      <w:sz w:val="16"/>
      <w:szCs w:val="16"/>
    </w:rPr>
  </w:style>
  <w:style w:type="character" w:customStyle="1" w:styleId="hidden">
    <w:name w:val="hidden"/>
    <w:basedOn w:val="DefaultParagraphFont"/>
    <w:rsid w:val="009E6618"/>
  </w:style>
  <w:style w:type="character" w:styleId="Hyperlink">
    <w:name w:val="Hyperlink"/>
    <w:basedOn w:val="DefaultParagraphFont"/>
    <w:uiPriority w:val="99"/>
    <w:semiHidden/>
    <w:unhideWhenUsed/>
    <w:rsid w:val="009E6618"/>
    <w:rPr>
      <w:color w:val="0000FF"/>
      <w:u w:val="single"/>
    </w:rPr>
  </w:style>
  <w:style w:type="paragraph" w:styleId="ListParagraph">
    <w:name w:val="List Paragraph"/>
    <w:basedOn w:val="Normal"/>
    <w:uiPriority w:val="34"/>
    <w:qFormat/>
    <w:rsid w:val="009E66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964332">
      <w:bodyDiv w:val="1"/>
      <w:marLeft w:val="0"/>
      <w:marRight w:val="0"/>
      <w:marTop w:val="0"/>
      <w:marBottom w:val="0"/>
      <w:divBdr>
        <w:top w:val="none" w:sz="0" w:space="0" w:color="auto"/>
        <w:left w:val="none" w:sz="0" w:space="0" w:color="auto"/>
        <w:bottom w:val="none" w:sz="0" w:space="0" w:color="auto"/>
        <w:right w:val="none" w:sz="0" w:space="0" w:color="auto"/>
      </w:divBdr>
      <w:divsChild>
        <w:div w:id="1606419821">
          <w:marLeft w:val="0"/>
          <w:marRight w:val="0"/>
          <w:marTop w:val="0"/>
          <w:marBottom w:val="0"/>
          <w:divBdr>
            <w:top w:val="none" w:sz="0" w:space="0" w:color="auto"/>
            <w:left w:val="none" w:sz="0" w:space="0" w:color="auto"/>
            <w:bottom w:val="none" w:sz="0" w:space="0" w:color="auto"/>
            <w:right w:val="none" w:sz="0" w:space="0" w:color="auto"/>
          </w:divBdr>
          <w:divsChild>
            <w:div w:id="945424751">
              <w:marLeft w:val="0"/>
              <w:marRight w:val="0"/>
              <w:marTop w:val="0"/>
              <w:marBottom w:val="0"/>
              <w:divBdr>
                <w:top w:val="none" w:sz="0" w:space="0" w:color="auto"/>
                <w:left w:val="none" w:sz="0" w:space="0" w:color="auto"/>
                <w:bottom w:val="none" w:sz="0" w:space="0" w:color="auto"/>
                <w:right w:val="none" w:sz="0" w:space="0" w:color="auto"/>
              </w:divBdr>
              <w:divsChild>
                <w:div w:id="315306469">
                  <w:marLeft w:val="0"/>
                  <w:marRight w:val="0"/>
                  <w:marTop w:val="0"/>
                  <w:marBottom w:val="0"/>
                  <w:divBdr>
                    <w:top w:val="none" w:sz="0" w:space="0" w:color="auto"/>
                    <w:left w:val="none" w:sz="0" w:space="0" w:color="auto"/>
                    <w:bottom w:val="none" w:sz="0" w:space="0" w:color="auto"/>
                    <w:right w:val="none" w:sz="0" w:space="0" w:color="auto"/>
                  </w:divBdr>
                </w:div>
              </w:divsChild>
            </w:div>
            <w:div w:id="504443029">
              <w:marLeft w:val="0"/>
              <w:marRight w:val="0"/>
              <w:marTop w:val="0"/>
              <w:marBottom w:val="0"/>
              <w:divBdr>
                <w:top w:val="none" w:sz="0" w:space="0" w:color="auto"/>
                <w:left w:val="none" w:sz="0" w:space="0" w:color="auto"/>
                <w:bottom w:val="none" w:sz="0" w:space="0" w:color="auto"/>
                <w:right w:val="none" w:sz="0" w:space="0" w:color="auto"/>
              </w:divBdr>
            </w:div>
            <w:div w:id="1743138062">
              <w:marLeft w:val="0"/>
              <w:marRight w:val="0"/>
              <w:marTop w:val="0"/>
              <w:marBottom w:val="0"/>
              <w:divBdr>
                <w:top w:val="none" w:sz="0" w:space="0" w:color="auto"/>
                <w:left w:val="none" w:sz="0" w:space="0" w:color="auto"/>
                <w:bottom w:val="none" w:sz="0" w:space="0" w:color="auto"/>
                <w:right w:val="none" w:sz="0" w:space="0" w:color="auto"/>
              </w:divBdr>
            </w:div>
            <w:div w:id="1221790740">
              <w:marLeft w:val="0"/>
              <w:marRight w:val="0"/>
              <w:marTop w:val="0"/>
              <w:marBottom w:val="0"/>
              <w:divBdr>
                <w:top w:val="none" w:sz="0" w:space="0" w:color="auto"/>
                <w:left w:val="none" w:sz="0" w:space="0" w:color="auto"/>
                <w:bottom w:val="none" w:sz="0" w:space="0" w:color="auto"/>
                <w:right w:val="none" w:sz="0" w:space="0" w:color="auto"/>
              </w:divBdr>
              <w:divsChild>
                <w:div w:id="15467078">
                  <w:marLeft w:val="0"/>
                  <w:marRight w:val="0"/>
                  <w:marTop w:val="0"/>
                  <w:marBottom w:val="0"/>
                  <w:divBdr>
                    <w:top w:val="none" w:sz="0" w:space="0" w:color="auto"/>
                    <w:left w:val="none" w:sz="0" w:space="0" w:color="auto"/>
                    <w:bottom w:val="none" w:sz="0" w:space="0" w:color="auto"/>
                    <w:right w:val="none" w:sz="0" w:space="0" w:color="auto"/>
                  </w:divBdr>
                </w:div>
              </w:divsChild>
            </w:div>
            <w:div w:id="168686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uroparl.europa.eu/tools/disclaimer/default_en.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uroparl.europa.eu/oeil/popups/printsummary.pdf?id=1094538&amp;l=en&amp;t=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1619</Characters>
  <Application>Microsoft Office Word</Application>
  <DocSecurity>0</DocSecurity>
  <Lines>13</Lines>
  <Paragraphs>3</Paragraphs>
  <ScaleCrop>false</ScaleCrop>
  <Company/>
  <LinksUpToDate>false</LinksUpToDate>
  <CharactersWithSpaces>1899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csc6q</dc:creator>
  <cp:lastModifiedBy>csc6q</cp:lastModifiedBy>
  <cp:revision>1</cp:revision>
  <dcterms:created xsi:type="dcterms:W3CDTF">2012-01-11T14:12:00Z</dcterms:created>
  <dcterms:modified xsi:type="dcterms:W3CDTF">2012-01-11T14:12:00Z</dcterms:modified>
</cp:coreProperties>
</file>